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ФАКУЛЬТЕТ ФИЛОЛОГИИ И МИРОВЫХ ЯЗЫКОВ</w:t>
      </w: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:rsidR="004144B0" w:rsidRDefault="004144B0" w:rsidP="004144B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«Иностранный язык (западный начинающий)»</w:t>
      </w:r>
    </w:p>
    <w:p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00 – 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000 – </w:t>
      </w:r>
      <w:r w:rsidR="00EE5EED"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4144B0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2020</w:t>
      </w:r>
    </w:p>
    <w:p w:rsidR="008719BF" w:rsidRDefault="008719BF">
      <w:pPr>
        <w:rPr>
          <w:lang w:val="ru-RU"/>
        </w:rPr>
      </w:pPr>
    </w:p>
    <w:p w:rsidR="0053756C" w:rsidRDefault="0053756C">
      <w:pPr>
        <w:rPr>
          <w:lang w:val="ru-RU"/>
        </w:rPr>
      </w:pPr>
    </w:p>
    <w:p w:rsidR="0053756C" w:rsidRDefault="0053756C">
      <w:pPr>
        <w:rPr>
          <w:lang w:val="ru-RU"/>
        </w:rPr>
      </w:pP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Рассмотрен и рекомендован на заседании кафедры иностранной филологии и переводческого дела от «  »       2020 г., протокол № </w:t>
      </w:r>
    </w:p>
    <w:p w:rsidR="0053756C" w:rsidRDefault="0053756C" w:rsidP="0053756C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53756C" w:rsidRDefault="0053756C" w:rsidP="0053756C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Зав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афедрой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 М.М.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53756C" w:rsidRDefault="0053756C" w:rsidP="0053756C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Введение</w:t>
      </w: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Онлайн  формат  –  обучающийся  сдает  экзамен  в  режиме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реального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(система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>қулық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 или  система 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Univer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высланным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логину и паролю студент заходит на сайт и выбирает экзамен.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обязательным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511A7B" w:rsidP="00511A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:rsidR="00511A7B" w:rsidRDefault="00511A7B" w:rsidP="00511A7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Экзамены для 2 и 3 курса будет проходить с 25 мая по 14 июня.</w:t>
      </w:r>
      <w:bookmarkStart w:id="0" w:name="_GoBack"/>
      <w:bookmarkEnd w:id="0"/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70D88" w:rsidRPr="004144B0" w:rsidRDefault="00C70D88" w:rsidP="00C70D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Лексические</w:t>
      </w:r>
      <w:r w:rsidRPr="00C70D88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C70D88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C70D88" w:rsidRPr="00C70D88" w:rsidRDefault="00C70D88" w:rsidP="00C70D88">
      <w:pPr>
        <w:spacing w:after="0"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E15E4E" w:rsidRPr="00E15E4E" w:rsidRDefault="00E15E4E" w:rsidP="00E15E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 xml:space="preserve">1. </w:t>
      </w:r>
      <w:r w:rsidRPr="00E15E4E">
        <w:rPr>
          <w:rFonts w:ascii="Times New Roman" w:eastAsia="Times New Roman" w:hAnsi="Times New Roman"/>
          <w:color w:val="000000"/>
          <w:sz w:val="28"/>
          <w:szCs w:val="28"/>
          <w:lang w:eastAsia="kk-KZ"/>
        </w:rPr>
        <w:t>Die ersten Kontakte.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  <w:t xml:space="preserve">2. </w:t>
      </w:r>
      <w:r w:rsidRPr="00E15E4E">
        <w:rPr>
          <w:rFonts w:ascii="Times New Roman" w:hAnsi="Times New Roman"/>
          <w:sz w:val="28"/>
          <w:szCs w:val="28"/>
          <w:lang w:val="de-DE"/>
        </w:rPr>
        <w:t>Bekanntschaft.  Biographie. Beruf.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3. Die Familie. Der Bestand der Familie.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4. Die nahen Beziehungen. Die familiären Beziehungen.</w:t>
      </w:r>
    </w:p>
    <w:p w:rsidR="00E15E4E" w:rsidRPr="00E15E4E" w:rsidRDefault="00E15E4E" w:rsidP="00E15E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 xml:space="preserve">5. </w:t>
      </w:r>
      <w:r w:rsidRPr="00E15E4E"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  <w:t>Das Haus. Die Wohnung.</w:t>
      </w:r>
    </w:p>
    <w:p w:rsidR="00E15E4E" w:rsidRPr="00E15E4E" w:rsidRDefault="00E15E4E" w:rsidP="00E15E4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</w:pPr>
      <w:r w:rsidRPr="00E15E4E"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  <w:t>6. Die Wohnungseinrichtung der Wohnung. Die Einzugsfeier. 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eastAsia="Times New Roman" w:hAnsi="Times New Roman"/>
          <w:color w:val="000000"/>
          <w:sz w:val="28"/>
          <w:szCs w:val="28"/>
          <w:lang w:val="de-DE" w:eastAsia="kk-KZ"/>
        </w:rPr>
        <w:t xml:space="preserve">7. </w:t>
      </w:r>
      <w:r w:rsidRPr="00E15E4E">
        <w:rPr>
          <w:rFonts w:ascii="Times New Roman" w:hAnsi="Times New Roman"/>
          <w:sz w:val="28"/>
          <w:szCs w:val="28"/>
          <w:lang w:val="de-DE"/>
        </w:rPr>
        <w:t>Das Essen. Die Lebensmittel. Das Lebensmittelgeschäft.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8. Die Stellen der Gemeinschaftsverpflegung.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9. Die Mensa. Die gastronomischen Traditionen.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10. Die Kleidung.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11. Die Supermärkte und die Boutiquen.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12. Die Käufe.</w:t>
      </w:r>
    </w:p>
    <w:p w:rsidR="00E15E4E" w:rsidRPr="00E15E4E" w:rsidRDefault="00E15E4E" w:rsidP="00E15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E15E4E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E15E4E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E15E4E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:rsidR="00E15E4E" w:rsidRPr="00E15E4E" w:rsidRDefault="00E15E4E" w:rsidP="00E15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1. Der Artikel und das Geschlecht der Substantive.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bCs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 xml:space="preserve">2. </w:t>
      </w:r>
      <w:r w:rsidRPr="00E15E4E">
        <w:rPr>
          <w:rFonts w:ascii="Times New Roman" w:hAnsi="Times New Roman"/>
          <w:bCs/>
          <w:sz w:val="28"/>
          <w:szCs w:val="28"/>
          <w:lang w:val="de-DE"/>
        </w:rPr>
        <w:t>Die Gegenwart der Verben.</w:t>
      </w:r>
    </w:p>
    <w:p w:rsidR="00E15E4E" w:rsidRPr="00E15E4E" w:rsidRDefault="00E15E4E" w:rsidP="00E15E4E">
      <w:pPr>
        <w:spacing w:after="0" w:line="240" w:lineRule="auto"/>
        <w:rPr>
          <w:rFonts w:ascii="Times New Roman" w:eastAsia="SimSun" w:hAnsi="Times New Roman"/>
          <w:bCs/>
          <w:sz w:val="28"/>
          <w:szCs w:val="28"/>
          <w:lang w:val="de-DE" w:eastAsia="ar-SA"/>
        </w:rPr>
      </w:pPr>
      <w:r w:rsidRPr="00E15E4E">
        <w:rPr>
          <w:rFonts w:ascii="Times New Roman" w:hAnsi="Times New Roman"/>
          <w:bCs/>
          <w:sz w:val="28"/>
          <w:szCs w:val="28"/>
          <w:lang w:val="de-DE"/>
        </w:rPr>
        <w:t xml:space="preserve">3. </w:t>
      </w:r>
      <w:r w:rsidRPr="00E15E4E">
        <w:rPr>
          <w:rFonts w:ascii="Times New Roman" w:eastAsia="SimSun" w:hAnsi="Times New Roman"/>
          <w:bCs/>
          <w:sz w:val="28"/>
          <w:szCs w:val="28"/>
          <w:lang w:val="de-DE" w:eastAsia="ar-SA"/>
        </w:rPr>
        <w:t>Kasus und Deklination der Substantive.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eastAsia="SimSun" w:hAnsi="Times New Roman"/>
          <w:bCs/>
          <w:sz w:val="28"/>
          <w:szCs w:val="28"/>
          <w:lang w:val="de-DE" w:eastAsia="ar-SA"/>
        </w:rPr>
        <w:t xml:space="preserve">4. </w:t>
      </w:r>
      <w:r w:rsidRPr="00E15E4E">
        <w:rPr>
          <w:rFonts w:ascii="Times New Roman" w:eastAsia="SimSun" w:hAnsi="Times New Roman"/>
          <w:bCs/>
          <w:sz w:val="28"/>
          <w:szCs w:val="28"/>
          <w:lang w:val="de-DE"/>
        </w:rPr>
        <w:t>Die Negation kein. Die Negation nicht.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5. Konjugation von Verben im Präsens.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6. Die Reihenfolge der Wörter in einem einfachen Satz.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7. Die Verwendung des Verbs sein.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8. Fragesätze.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9. Grundzahlen.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10. Konjugation und Verwendung des Verbs haben.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11. Imperativ.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12. Deklination von Personalpronomen.</w:t>
      </w:r>
    </w:p>
    <w:p w:rsidR="00E15E4E" w:rsidRPr="00E15E4E" w:rsidRDefault="00E15E4E" w:rsidP="00E15E4E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E15E4E">
        <w:rPr>
          <w:rFonts w:ascii="Times New Roman" w:hAnsi="Times New Roman"/>
          <w:sz w:val="28"/>
          <w:szCs w:val="28"/>
          <w:lang w:val="de-DE"/>
        </w:rPr>
        <w:t>13. Die Verwendung des Pronomen es.</w:t>
      </w:r>
    </w:p>
    <w:p w:rsidR="00CA75CE" w:rsidRPr="00E15E4E" w:rsidRDefault="00CA75C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Default="00E15E4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Default="00E15E4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Default="00E15E4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Default="00E15E4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E15E4E" w:rsidRPr="00E15E4E" w:rsidRDefault="00E15E4E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Pr="00E15E4E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272B27" w:rsidRDefault="00272B27" w:rsidP="00272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 источники литературы для подготовки к экзамену</w:t>
      </w:r>
    </w:p>
    <w:p w:rsid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2007.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2000.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2002.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55"/>
    <w:rsid w:val="00070B4F"/>
    <w:rsid w:val="00272B27"/>
    <w:rsid w:val="004144B0"/>
    <w:rsid w:val="00511A7B"/>
    <w:rsid w:val="0053756C"/>
    <w:rsid w:val="008719BF"/>
    <w:rsid w:val="009D2F99"/>
    <w:rsid w:val="00C70D88"/>
    <w:rsid w:val="00CA75CE"/>
    <w:rsid w:val="00D058D8"/>
    <w:rsid w:val="00E15E4E"/>
    <w:rsid w:val="00EA6CE5"/>
    <w:rsid w:val="00EC71BE"/>
    <w:rsid w:val="00EE5EED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5</cp:revision>
  <dcterms:created xsi:type="dcterms:W3CDTF">2020-04-28T05:37:00Z</dcterms:created>
  <dcterms:modified xsi:type="dcterms:W3CDTF">2020-04-28T09:51:00Z</dcterms:modified>
</cp:coreProperties>
</file>